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3D1DC" w14:textId="77777777" w:rsidR="00305E5F" w:rsidRDefault="00C27C85">
      <w:pPr>
        <w:widowControl/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1" w:hanging="3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論文題目</w:t>
      </w:r>
    </w:p>
    <w:p w14:paraId="44E7CEDC" w14:textId="77777777" w:rsidR="00305E5F" w:rsidRPr="0041727A" w:rsidRDefault="00305E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標楷體" w:eastAsia="標楷體" w:hAnsi="標楷體" w:cs="標楷體"/>
          <w:color w:val="000000"/>
        </w:rPr>
      </w:pPr>
    </w:p>
    <w:p w14:paraId="0BF7B7E0" w14:textId="77777777" w:rsidR="00305E5F" w:rsidRDefault="00C27C8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摘要</w:t>
      </w:r>
    </w:p>
    <w:p w14:paraId="3955B9B5" w14:textId="209CF85B" w:rsidR="00305E5F" w:rsidRDefault="00C27C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本文舉例說明</w:t>
      </w:r>
      <w:r>
        <w:rPr>
          <w:rFonts w:ascii="標楷體" w:eastAsia="標楷體" w:hAnsi="標楷體" w:cs="標楷體"/>
        </w:rPr>
        <w:t>202</w:t>
      </w:r>
      <w:r w:rsidR="00BB54BA">
        <w:rPr>
          <w:rFonts w:ascii="標楷體" w:eastAsia="標楷體" w:hAnsi="標楷體" w:cs="標楷體" w:hint="eastAsia"/>
        </w:rPr>
        <w:t>6</w:t>
      </w:r>
      <w:r>
        <w:rPr>
          <w:rFonts w:ascii="標楷體" w:eastAsia="標楷體" w:hAnsi="標楷體" w:cs="標楷體"/>
          <w:color w:val="000000"/>
        </w:rPr>
        <w:t>年</w:t>
      </w:r>
      <w:r>
        <w:rPr>
          <w:rFonts w:ascii="標楷體" w:eastAsia="標楷體" w:hAnsi="標楷體" w:cs="標楷體"/>
        </w:rPr>
        <w:t>第</w:t>
      </w:r>
      <w:r w:rsidR="00AB0F0F">
        <w:rPr>
          <w:rFonts w:ascii="標楷體" w:eastAsia="標楷體" w:hAnsi="標楷體" w:cs="標楷體"/>
        </w:rPr>
        <w:t>3</w:t>
      </w:r>
      <w:r w:rsidR="00BB54BA">
        <w:rPr>
          <w:rFonts w:ascii="標楷體" w:eastAsia="標楷體" w:hAnsi="標楷體" w:cs="標楷體" w:hint="eastAsia"/>
        </w:rPr>
        <w:t>7</w:t>
      </w:r>
      <w:r>
        <w:rPr>
          <w:rFonts w:ascii="標楷體" w:eastAsia="標楷體" w:hAnsi="標楷體" w:cs="標楷體"/>
        </w:rPr>
        <w:t>屆</w:t>
      </w:r>
      <w:r w:rsidR="00AB0F0F" w:rsidRPr="00AB0F0F">
        <w:rPr>
          <w:rFonts w:ascii="標楷體" w:eastAsia="標楷體" w:hAnsi="標楷體" w:cs="標楷體" w:hint="eastAsia"/>
          <w:color w:val="000000"/>
        </w:rPr>
        <w:t>國際資訊管理學術研討會</w:t>
      </w:r>
      <w:r>
        <w:rPr>
          <w:rFonts w:ascii="標楷體" w:eastAsia="標楷體" w:hAnsi="標楷體" w:cs="標楷體"/>
          <w:color w:val="000000"/>
        </w:rPr>
        <w:t>論文投稿格式，供投稿人撰寫論文時參考之用。</w:t>
      </w:r>
      <w:r w:rsidR="00B61572">
        <w:rPr>
          <w:rFonts w:ascii="標楷體" w:eastAsia="標楷體" w:hAnsi="標楷體" w:cs="標楷體" w:hint="eastAsia"/>
          <w:color w:val="000000"/>
        </w:rPr>
        <w:t>意欲投稿</w:t>
      </w:r>
      <w:r>
        <w:rPr>
          <w:rFonts w:ascii="標楷體" w:eastAsia="標楷體" w:hAnsi="標楷體" w:cs="標楷體"/>
          <w:color w:val="000000"/>
        </w:rPr>
        <w:t>本研討會</w:t>
      </w:r>
      <w:r w:rsidR="00B61572">
        <w:rPr>
          <w:rFonts w:ascii="標楷體" w:eastAsia="標楷體" w:hAnsi="標楷體" w:cs="標楷體" w:hint="eastAsia"/>
          <w:color w:val="000000"/>
        </w:rPr>
        <w:t>之</w:t>
      </w:r>
      <w:r>
        <w:rPr>
          <w:rFonts w:ascii="標楷體" w:eastAsia="標楷體" w:hAnsi="標楷體" w:cs="標楷體"/>
          <w:color w:val="000000"/>
        </w:rPr>
        <w:t>論文，煩請務必依照本格式進行編排，若無法依規定進行排版者將不予刊登。論文來稿請附有中文及英文的摘要檔，包含論文名稱、摘要、關鍵字。摘要不超過</w:t>
      </w:r>
      <w:r>
        <w:rPr>
          <w:rFonts w:ascii="標楷體" w:eastAsia="標楷體" w:hAnsi="標楷體" w:cs="標楷體"/>
          <w:b/>
          <w:color w:val="000000"/>
        </w:rPr>
        <w:t>250</w:t>
      </w:r>
      <w:r>
        <w:rPr>
          <w:rFonts w:ascii="標楷體" w:eastAsia="標楷體" w:hAnsi="標楷體" w:cs="標楷體"/>
          <w:color w:val="000000"/>
        </w:rPr>
        <w:t>字，請以中文或英文撰寫。</w:t>
      </w:r>
    </w:p>
    <w:p w14:paraId="28C22A79" w14:textId="77777777" w:rsidR="00305E5F" w:rsidRDefault="00305E5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</w:p>
    <w:p w14:paraId="3BE43601" w14:textId="77777777" w:rsidR="00305E5F" w:rsidRDefault="00C27C85">
      <w:pPr>
        <w:widowControl/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關鍵詞：關鍵詞一、關鍵詞二、至多五項</w:t>
      </w:r>
    </w:p>
    <w:p w14:paraId="3CF89A3B" w14:textId="4D96B526" w:rsidR="00305E5F" w:rsidRDefault="00C27C85">
      <w:pPr>
        <w:widowControl/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  <w:r>
        <w:br w:type="page"/>
      </w:r>
      <w:r>
        <w:rPr>
          <w:rFonts w:ascii="標楷體" w:eastAsia="標楷體" w:hAnsi="標楷體" w:cs="標楷體"/>
          <w:sz w:val="32"/>
          <w:szCs w:val="32"/>
        </w:rPr>
        <w:lastRenderedPageBreak/>
        <w:t>202</w:t>
      </w:r>
      <w:r w:rsidR="00BB54BA">
        <w:rPr>
          <w:rFonts w:ascii="標楷體" w:eastAsia="標楷體" w:hAnsi="標楷體" w:cs="標楷體" w:hint="eastAsia"/>
          <w:sz w:val="32"/>
          <w:szCs w:val="32"/>
        </w:rPr>
        <w:t>6</w:t>
      </w:r>
      <w:r>
        <w:rPr>
          <w:rFonts w:ascii="標楷體" w:eastAsia="標楷體" w:hAnsi="標楷體" w:cs="標楷體"/>
          <w:color w:val="000000"/>
          <w:sz w:val="32"/>
          <w:szCs w:val="32"/>
        </w:rPr>
        <w:t>年</w:t>
      </w:r>
      <w:r>
        <w:rPr>
          <w:rFonts w:ascii="標楷體" w:eastAsia="標楷體" w:hAnsi="標楷體" w:cs="標楷體"/>
          <w:sz w:val="32"/>
          <w:szCs w:val="32"/>
        </w:rPr>
        <w:t>第</w:t>
      </w:r>
      <w:r w:rsidR="00AB0F0F">
        <w:rPr>
          <w:rFonts w:ascii="標楷體" w:eastAsia="標楷體" w:hAnsi="標楷體" w:cs="標楷體"/>
          <w:sz w:val="32"/>
          <w:szCs w:val="32"/>
        </w:rPr>
        <w:t>3</w:t>
      </w:r>
      <w:r w:rsidR="00BB54BA">
        <w:rPr>
          <w:rFonts w:ascii="標楷體" w:eastAsia="標楷體" w:hAnsi="標楷體" w:cs="標楷體" w:hint="eastAsia"/>
          <w:sz w:val="32"/>
          <w:szCs w:val="32"/>
        </w:rPr>
        <w:t>7</w:t>
      </w:r>
      <w:r>
        <w:rPr>
          <w:rFonts w:ascii="標楷體" w:eastAsia="標楷體" w:hAnsi="標楷體" w:cs="標楷體"/>
          <w:sz w:val="32"/>
          <w:szCs w:val="32"/>
        </w:rPr>
        <w:t>屆</w:t>
      </w:r>
      <w:r w:rsidR="00AB0F0F" w:rsidRPr="00AB0F0F">
        <w:rPr>
          <w:rFonts w:ascii="標楷體" w:eastAsia="標楷體" w:hAnsi="標楷體" w:cs="標楷體" w:hint="eastAsia"/>
          <w:color w:val="000000"/>
          <w:sz w:val="32"/>
          <w:szCs w:val="32"/>
        </w:rPr>
        <w:t>國際資訊管理學術研討會</w:t>
      </w:r>
      <w:r>
        <w:rPr>
          <w:rFonts w:ascii="標楷體" w:eastAsia="標楷體" w:hAnsi="標楷體" w:cs="標楷體"/>
          <w:color w:val="000000"/>
          <w:sz w:val="32"/>
          <w:szCs w:val="32"/>
        </w:rPr>
        <w:t>論文本文</w:t>
      </w:r>
    </w:p>
    <w:p w14:paraId="2841A96B" w14:textId="77777777" w:rsidR="00305E5F" w:rsidRDefault="00305E5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標楷體" w:eastAsia="標楷體" w:hAnsi="標楷體" w:cs="標楷體"/>
          <w:b/>
          <w:color w:val="000000"/>
          <w:sz w:val="36"/>
          <w:szCs w:val="36"/>
        </w:rPr>
      </w:pPr>
    </w:p>
    <w:p w14:paraId="7A0D3B7E" w14:textId="29F5FCCE" w:rsidR="00305E5F" w:rsidRDefault="00C27C85" w:rsidP="00AB0F0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425" w:hangingChars="177" w:hanging="425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來稿請以</w:t>
      </w:r>
      <w:r w:rsidR="00781EF3">
        <w:rPr>
          <w:rFonts w:ascii="標楷體" w:eastAsia="標楷體" w:hAnsi="標楷體" w:cs="標楷體" w:hint="eastAsia"/>
          <w:color w:val="000000"/>
        </w:rPr>
        <w:t>PDF 檔案格式繳交</w:t>
      </w:r>
      <w:r>
        <w:rPr>
          <w:rFonts w:ascii="標楷體" w:eastAsia="標楷體" w:hAnsi="標楷體" w:cs="標楷體"/>
          <w:color w:val="000000"/>
        </w:rPr>
        <w:t>。</w:t>
      </w:r>
    </w:p>
    <w:p w14:paraId="68B057DE" w14:textId="5F02E066" w:rsidR="00305E5F" w:rsidRDefault="00C27C85" w:rsidP="00AB0F0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425" w:hangingChars="177" w:hanging="425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本次研討會採</w:t>
      </w:r>
      <w:r w:rsidR="00853549">
        <w:rPr>
          <w:rFonts w:ascii="標楷體" w:eastAsia="標楷體" w:hAnsi="標楷體" w:cs="標楷體" w:hint="eastAsia"/>
          <w:color w:val="000000"/>
        </w:rPr>
        <w:t>匿名</w:t>
      </w:r>
      <w:r>
        <w:rPr>
          <w:rFonts w:ascii="標楷體" w:eastAsia="標楷體" w:hAnsi="標楷體" w:cs="標楷體"/>
          <w:color w:val="000000"/>
        </w:rPr>
        <w:t>全文投稿，文章請力求精簡（全文以不超過A4紙張</w:t>
      </w:r>
      <w:r>
        <w:rPr>
          <w:rFonts w:ascii="標楷體" w:eastAsia="標楷體" w:hAnsi="標楷體" w:cs="標楷體"/>
          <w:color w:val="FF0000"/>
        </w:rPr>
        <w:t>15頁</w:t>
      </w:r>
      <w:r>
        <w:rPr>
          <w:rFonts w:ascii="標楷體" w:eastAsia="標楷體" w:hAnsi="標楷體" w:cs="標楷體"/>
          <w:color w:val="000000"/>
        </w:rPr>
        <w:t>為限）。</w:t>
      </w:r>
    </w:p>
    <w:p w14:paraId="5027CCAB" w14:textId="350B0269" w:rsidR="00305E5F" w:rsidRDefault="00C27C85" w:rsidP="00AB0F0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425" w:hangingChars="177" w:hanging="425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投稿請包含：「</w:t>
      </w:r>
      <w:r w:rsidR="00853549">
        <w:rPr>
          <w:rFonts w:ascii="標楷體" w:eastAsia="標楷體" w:hAnsi="標楷體" w:cs="標楷體" w:hint="eastAsia"/>
          <w:color w:val="000000"/>
        </w:rPr>
        <w:t>匿名</w:t>
      </w:r>
      <w:r>
        <w:rPr>
          <w:rFonts w:ascii="標楷體" w:eastAsia="標楷體" w:hAnsi="標楷體" w:cs="標楷體"/>
          <w:color w:val="000000"/>
        </w:rPr>
        <w:t>論文」本文檔。</w:t>
      </w:r>
    </w:p>
    <w:p w14:paraId="21E3A0FA" w14:textId="02684EF0" w:rsidR="00305E5F" w:rsidRDefault="00C27C85" w:rsidP="00AB0F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6" w:left="849" w:hangingChars="178" w:hanging="427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中文或英文論文摘要包括論文名稱、摘要、關鍵字。</w:t>
      </w:r>
    </w:p>
    <w:p w14:paraId="34A35D07" w14:textId="77777777" w:rsidR="00305E5F" w:rsidRDefault="00C27C85" w:rsidP="00AB0F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6" w:left="849" w:hangingChars="178" w:hanging="427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摘要不超過</w:t>
      </w:r>
      <w:r>
        <w:rPr>
          <w:rFonts w:ascii="標楷體" w:eastAsia="標楷體" w:hAnsi="標楷體" w:cs="標楷體"/>
          <w:b/>
          <w:color w:val="000000"/>
        </w:rPr>
        <w:t>250</w:t>
      </w:r>
      <w:r>
        <w:rPr>
          <w:rFonts w:ascii="標楷體" w:eastAsia="標楷體" w:hAnsi="標楷體" w:cs="標楷體"/>
          <w:color w:val="000000"/>
        </w:rPr>
        <w:t>字。關鍵詞以五個為限。</w:t>
      </w:r>
    </w:p>
    <w:p w14:paraId="7A34B6F2" w14:textId="1DFC4FBC" w:rsidR="00305E5F" w:rsidRDefault="00C27C85" w:rsidP="00AB0F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6" w:left="849" w:hangingChars="178" w:hanging="427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論文本文要包含中英文摘要、</w:t>
      </w:r>
      <w:r>
        <w:rPr>
          <w:rFonts w:ascii="標楷體" w:eastAsia="標楷體" w:hAnsi="標楷體" w:cs="標楷體"/>
          <w:b/>
          <w:color w:val="000000"/>
        </w:rPr>
        <w:t>論文名稱</w:t>
      </w:r>
      <w:r>
        <w:rPr>
          <w:rFonts w:ascii="標楷體" w:eastAsia="標楷體" w:hAnsi="標楷體" w:cs="標楷體"/>
          <w:color w:val="000000"/>
        </w:rPr>
        <w:t>、</w:t>
      </w:r>
      <w:r>
        <w:rPr>
          <w:rFonts w:ascii="標楷體" w:eastAsia="標楷體" w:hAnsi="標楷體" w:cs="標楷體"/>
          <w:b/>
          <w:color w:val="000000"/>
        </w:rPr>
        <w:t>正文</w:t>
      </w:r>
      <w:r>
        <w:rPr>
          <w:rFonts w:ascii="標楷體" w:eastAsia="標楷體" w:hAnsi="標楷體" w:cs="標楷體"/>
          <w:color w:val="000000"/>
        </w:rPr>
        <w:t>，</w:t>
      </w:r>
      <w:r>
        <w:rPr>
          <w:rFonts w:ascii="標楷體" w:eastAsia="標楷體" w:hAnsi="標楷體" w:cs="標楷體"/>
          <w:b/>
          <w:color w:val="000000"/>
        </w:rPr>
        <w:t>參考文獻</w:t>
      </w:r>
      <w:r>
        <w:rPr>
          <w:rFonts w:ascii="標楷體" w:eastAsia="標楷體" w:hAnsi="標楷體" w:cs="標楷體"/>
          <w:color w:val="000000"/>
        </w:rPr>
        <w:t>及</w:t>
      </w:r>
      <w:r>
        <w:rPr>
          <w:rFonts w:ascii="標楷體" w:eastAsia="標楷體" w:hAnsi="標楷體" w:cs="標楷體"/>
          <w:b/>
          <w:color w:val="000000"/>
        </w:rPr>
        <w:t>附錄</w:t>
      </w:r>
      <w:r>
        <w:rPr>
          <w:rFonts w:ascii="標楷體" w:eastAsia="標楷體" w:hAnsi="標楷體" w:cs="標楷體"/>
          <w:color w:val="000000"/>
        </w:rPr>
        <w:t>，並請不用編入頁碼。</w:t>
      </w:r>
      <w:r>
        <w:rPr>
          <w:rFonts w:ascii="標楷體" w:eastAsia="標楷體" w:hAnsi="標楷體" w:cs="標楷體"/>
          <w:b/>
          <w:color w:val="FF0000"/>
        </w:rPr>
        <w:t>摘要與本文請編於同一個檔案中</w:t>
      </w:r>
      <w:r>
        <w:rPr>
          <w:rFonts w:ascii="標楷體" w:eastAsia="標楷體" w:hAnsi="標楷體" w:cs="標楷體"/>
          <w:color w:val="000000"/>
        </w:rPr>
        <w:t>。</w:t>
      </w:r>
    </w:p>
    <w:p w14:paraId="535B6736" w14:textId="77777777" w:rsidR="00305E5F" w:rsidRDefault="00C27C85" w:rsidP="00AB0F0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425" w:hangingChars="177" w:hanging="425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正文</w:t>
      </w:r>
    </w:p>
    <w:p w14:paraId="749361D9" w14:textId="77777777" w:rsidR="00305E5F" w:rsidRDefault="00C27C85" w:rsidP="00AB0F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6" w:left="850" w:right="240" w:hangingChars="178" w:hanging="428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b/>
        </w:rPr>
        <w:t>(</w:t>
      </w:r>
      <w:r>
        <w:rPr>
          <w:rFonts w:ascii="標楷體" w:eastAsia="標楷體" w:hAnsi="標楷體" w:cs="標楷體"/>
          <w:b/>
          <w:color w:val="000000"/>
        </w:rPr>
        <w:t>1) 內文</w:t>
      </w:r>
      <w:r>
        <w:rPr>
          <w:rFonts w:ascii="標楷體" w:eastAsia="標楷體" w:hAnsi="標楷體" w:cs="標楷體"/>
          <w:color w:val="000000"/>
        </w:rPr>
        <w:t>：中文採用標楷體，英文採用Times New Roman，內文皆為12點字型，單行間距，不需分欄。</w:t>
      </w:r>
    </w:p>
    <w:p w14:paraId="551DBCDD" w14:textId="77777777" w:rsidR="00305E5F" w:rsidRDefault="00C27C85" w:rsidP="00AB0F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6" w:left="850" w:right="240" w:hangingChars="178" w:hanging="428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b/>
        </w:rPr>
        <w:t>(</w:t>
      </w:r>
      <w:r>
        <w:rPr>
          <w:rFonts w:ascii="標楷體" w:eastAsia="標楷體" w:hAnsi="標楷體" w:cs="標楷體"/>
          <w:b/>
          <w:color w:val="000000"/>
        </w:rPr>
        <w:t>2) 段落標明方式</w:t>
      </w:r>
      <w:r>
        <w:rPr>
          <w:rFonts w:ascii="標楷體" w:eastAsia="標楷體" w:hAnsi="標楷體" w:cs="標楷體"/>
          <w:color w:val="000000"/>
        </w:rPr>
        <w:t>，範例如下：</w:t>
      </w:r>
    </w:p>
    <w:p w14:paraId="70E34E03" w14:textId="77777777" w:rsidR="00305E5F" w:rsidRDefault="00305E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</w:p>
    <w:p w14:paraId="5B34C039" w14:textId="77777777" w:rsidR="00305E5F" w:rsidRDefault="00C27C85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360" w:after="120" w:line="240" w:lineRule="auto"/>
        <w:ind w:left="1" w:hanging="3"/>
        <w:jc w:val="center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一、</w:t>
      </w:r>
      <w:r>
        <w:rPr>
          <w:rFonts w:ascii="標楷體" w:eastAsia="標楷體" w:hAnsi="標楷體" w:cs="標楷體"/>
          <w:color w:val="000000"/>
          <w:sz w:val="28"/>
          <w:szCs w:val="28"/>
        </w:rPr>
        <w:t>導論</w:t>
      </w:r>
    </w:p>
    <w:p w14:paraId="11BF43B8" w14:textId="77777777" w:rsidR="00305E5F" w:rsidRDefault="00C27C85" w:rsidP="009A6D73">
      <w:p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</w:rPr>
        <w:t>1.</w:t>
      </w:r>
      <w:r>
        <w:rPr>
          <w:rFonts w:ascii="標楷體" w:eastAsia="標楷體" w:hAnsi="標楷體" w:cs="標楷體"/>
          <w:color w:val="000000"/>
        </w:rPr>
        <w:t>研究背景</w:t>
      </w:r>
    </w:p>
    <w:p w14:paraId="7195AABB" w14:textId="77777777" w:rsidR="00305E5F" w:rsidRDefault="00305E5F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rPr>
          <w:rFonts w:ascii="標楷體" w:eastAsia="標楷體" w:hAnsi="標楷體" w:cs="標楷體"/>
          <w:color w:val="000000"/>
        </w:rPr>
      </w:pPr>
    </w:p>
    <w:p w14:paraId="15C3AD51" w14:textId="77777777" w:rsidR="00305E5F" w:rsidRDefault="00C27C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b/>
        </w:rPr>
        <w:t>(1)</w:t>
      </w:r>
      <w:r>
        <w:rPr>
          <w:rFonts w:ascii="標楷體" w:eastAsia="標楷體" w:hAnsi="標楷體" w:cs="標楷體"/>
          <w:color w:val="000000"/>
        </w:rPr>
        <w:t>研究問題</w:t>
      </w:r>
    </w:p>
    <w:p w14:paraId="0EDCA6C3" w14:textId="77777777" w:rsidR="00305E5F" w:rsidRDefault="00C27C85" w:rsidP="00AB0F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6" w:left="424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</w:rPr>
        <w:t>1.</w:t>
      </w:r>
      <w:r>
        <w:rPr>
          <w:rFonts w:ascii="標楷體" w:eastAsia="標楷體" w:hAnsi="標楷體" w:cs="標楷體"/>
        </w:rPr>
        <w:tab/>
      </w:r>
      <w:r>
        <w:rPr>
          <w:rFonts w:ascii="標楷體" w:eastAsia="標楷體" w:hAnsi="標楷體" w:cs="標楷體"/>
          <w:color w:val="000000"/>
        </w:rPr>
        <w:t>假設</w:t>
      </w:r>
    </w:p>
    <w:p w14:paraId="41F6525E" w14:textId="77777777" w:rsidR="00305E5F" w:rsidRDefault="00C27C85" w:rsidP="00AB0F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6" w:left="424" w:right="24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ab/>
        <w:t>a.</w:t>
      </w:r>
    </w:p>
    <w:p w14:paraId="21C2BD96" w14:textId="77777777" w:rsidR="00305E5F" w:rsidRDefault="00C27C85" w:rsidP="00AB0F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6" w:left="424" w:right="240" w:hanging="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ab/>
      </w:r>
      <w:r>
        <w:rPr>
          <w:rFonts w:ascii="標楷體" w:eastAsia="標楷體" w:hAnsi="標楷體" w:cs="標楷體"/>
          <w:color w:val="000000"/>
        </w:rPr>
        <w:tab/>
        <w:t>(a)</w:t>
      </w:r>
    </w:p>
    <w:p w14:paraId="46EFEA60" w14:textId="77777777" w:rsidR="00305E5F" w:rsidRDefault="00305E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</w:p>
    <w:p w14:paraId="7CFF3844" w14:textId="77777777" w:rsidR="00305E5F" w:rsidRDefault="00C27C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b/>
          <w:color w:val="000000"/>
        </w:rPr>
      </w:pPr>
      <w:r>
        <w:rPr>
          <w:rFonts w:ascii="標楷體" w:eastAsia="標楷體" w:hAnsi="標楷體" w:cs="標楷體"/>
          <w:b/>
        </w:rPr>
        <w:t>(</w:t>
      </w:r>
      <w:r>
        <w:rPr>
          <w:rFonts w:ascii="標楷體" w:eastAsia="標楷體" w:hAnsi="標楷體" w:cs="標楷體"/>
          <w:b/>
          <w:color w:val="000000"/>
        </w:rPr>
        <w:t>3) 注釋</w:t>
      </w:r>
    </w:p>
    <w:p w14:paraId="661E8F46" w14:textId="77777777" w:rsidR="00305E5F" w:rsidRDefault="00C27C85" w:rsidP="00AB0F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200" w:firstLine="48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不論中英文，請附註於該頁頁底。</w:t>
      </w:r>
    </w:p>
    <w:p w14:paraId="3D6B52F6" w14:textId="77777777" w:rsidR="00305E5F" w:rsidRDefault="00C27C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b/>
          <w:color w:val="000000"/>
        </w:rPr>
      </w:pPr>
      <w:r>
        <w:rPr>
          <w:rFonts w:ascii="標楷體" w:eastAsia="標楷體" w:hAnsi="標楷體" w:cs="標楷體"/>
          <w:b/>
        </w:rPr>
        <w:t>(</w:t>
      </w:r>
      <w:r>
        <w:rPr>
          <w:rFonts w:ascii="標楷體" w:eastAsia="標楷體" w:hAnsi="標楷體" w:cs="標楷體"/>
          <w:b/>
          <w:color w:val="000000"/>
        </w:rPr>
        <w:t>4). 文獻引用</w:t>
      </w:r>
    </w:p>
    <w:p w14:paraId="595A7BBC" w14:textId="77777777" w:rsidR="00305E5F" w:rsidRDefault="00C27C85" w:rsidP="00AB0F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67" w:hangingChars="237" w:hanging="569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例一：外包的資訊系統也涵蓋通訊網路及系統人員的轉移等 (Loh &amp; Venkatraman 1991; Due, 1992; Takac et al., 1994; 張一飛，1993)</w:t>
      </w:r>
    </w:p>
    <w:p w14:paraId="7F49C95D" w14:textId="77777777" w:rsidR="00305E5F" w:rsidRDefault="00305E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</w:p>
    <w:p w14:paraId="4CBEEE78" w14:textId="77777777" w:rsidR="00305E5F" w:rsidRDefault="00C27C85" w:rsidP="00AB0F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64" w:hangingChars="235" w:hanging="564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例二：Mason (1978) has suggested that one method of measuring ILS impact is to determine whether the output of the system causes the receiver to change his or her behavior</w:t>
      </w:r>
    </w:p>
    <w:p w14:paraId="53CF4AD5" w14:textId="77777777" w:rsidR="00305E5F" w:rsidRDefault="00305E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</w:p>
    <w:p w14:paraId="5276B408" w14:textId="77777777" w:rsidR="00305E5F" w:rsidRDefault="00C27C85" w:rsidP="00AB0F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64" w:hangingChars="235" w:hanging="564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例三：而Marsh與Stock (2003)則發展產品內部短暫整合(intertemporal integration; ITI) 的概念，從過去新產品開發專案及與廠商合作當中，以有系統和有目的的方法將相關知識應用在未來新產品開發上，並提出有效管理 ITI 可以增進新產品開發成功和長期競爭優勢。</w:t>
      </w:r>
    </w:p>
    <w:p w14:paraId="2EE56AE7" w14:textId="77777777" w:rsidR="00305E5F" w:rsidRDefault="00305E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</w:p>
    <w:p w14:paraId="3242EB26" w14:textId="77777777" w:rsidR="00305E5F" w:rsidRDefault="00C27C85" w:rsidP="00AB0F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64" w:hangingChars="235" w:hanging="564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例四：為進一步促動虛擬社群的動力，Hagel與Armstrong (1997)提出主題的觀點，認為虛擬社群是在網路的環境中，經由社群成員針對一個特定的主題持續的經營，以使社群得以不斷地成長擴大，而Adler與Christopher (1998)和Inbaria </w:t>
      </w:r>
      <w:r>
        <w:rPr>
          <w:rFonts w:ascii="標楷體" w:eastAsia="標楷體" w:hAnsi="標楷體" w:cs="標楷體"/>
          <w:color w:val="000000"/>
        </w:rPr>
        <w:lastRenderedPageBreak/>
        <w:t>et.al. (1999)則是以工具的觀點，強調人們透過電腦網路所提供的工具在虛擬社群上進行互動。</w:t>
      </w:r>
    </w:p>
    <w:p w14:paraId="4C43D25E" w14:textId="77777777" w:rsidR="00305E5F" w:rsidRDefault="00305E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</w:p>
    <w:p w14:paraId="60EA3783" w14:textId="77777777" w:rsidR="00305E5F" w:rsidRDefault="00C27C85" w:rsidP="00AB0F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67" w:hangingChars="237" w:hanging="569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例五：而在資訊科技對於新產品開發成功的議題上，不論在學術或實務層面，近年     來一直受到企業相當重視與廣泛的研究(e.g., Nambisan, 2003)。</w:t>
      </w:r>
    </w:p>
    <w:p w14:paraId="146094DA" w14:textId="77777777" w:rsidR="00305E5F" w:rsidRDefault="00305E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</w:p>
    <w:p w14:paraId="583B3720" w14:textId="77777777" w:rsidR="00305E5F" w:rsidRDefault="00305E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  <w:sz w:val="16"/>
          <w:szCs w:val="16"/>
        </w:rPr>
      </w:pPr>
    </w:p>
    <w:p w14:paraId="72BEAED9" w14:textId="77777777" w:rsidR="00305E5F" w:rsidRDefault="00C27C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b/>
          <w:color w:val="000000"/>
        </w:rPr>
      </w:pPr>
      <w:r>
        <w:rPr>
          <w:rFonts w:ascii="標楷體" w:eastAsia="標楷體" w:hAnsi="標楷體" w:cs="標楷體"/>
          <w:b/>
        </w:rPr>
        <w:t>(5)</w:t>
      </w:r>
      <w:r>
        <w:rPr>
          <w:rFonts w:ascii="標楷體" w:eastAsia="標楷體" w:hAnsi="標楷體" w:cs="標楷體"/>
          <w:b/>
          <w:color w:val="000000"/>
        </w:rPr>
        <w:t>圖表之處理</w:t>
      </w:r>
    </w:p>
    <w:p w14:paraId="1846AE13" w14:textId="77777777" w:rsidR="00305E5F" w:rsidRDefault="00C27C85" w:rsidP="00AB0F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6" w:left="849" w:hangingChars="178" w:hanging="427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1. 圖表置於正文內。</w:t>
      </w:r>
    </w:p>
    <w:p w14:paraId="6A90D076" w14:textId="77777777" w:rsidR="00305E5F" w:rsidRDefault="00C27C85" w:rsidP="00AB0F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76" w:left="849" w:hangingChars="178" w:hanging="427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2. 表的名稱置於表上方，圖的名稱置於圖下方，並以阿拉伯數字區分不同之圖、表  （表1：xxxxx；圖1：xxxxx），範例如下：</w:t>
      </w:r>
    </w:p>
    <w:p w14:paraId="509A3C99" w14:textId="77777777" w:rsidR="00305E5F" w:rsidRDefault="00C27C85" w:rsidP="009A6D73">
      <w:p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jc w:val="center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表1：表格範例</w:t>
      </w:r>
    </w:p>
    <w:tbl>
      <w:tblPr>
        <w:tblStyle w:val="af1"/>
        <w:tblW w:w="46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1200"/>
        <w:gridCol w:w="1200"/>
        <w:gridCol w:w="1200"/>
      </w:tblGrid>
      <w:tr w:rsidR="00305E5F" w14:paraId="30DAB59E" w14:textId="77777777">
        <w:trPr>
          <w:trHeight w:val="309"/>
          <w:jc w:val="center"/>
        </w:trPr>
        <w:tc>
          <w:tcPr>
            <w:tcW w:w="4680" w:type="dxa"/>
            <w:gridSpan w:val="4"/>
            <w:shd w:val="clear" w:color="auto" w:fill="D9D9D9"/>
            <w:vAlign w:val="center"/>
          </w:tcPr>
          <w:p w14:paraId="48138B7A" w14:textId="77777777" w:rsidR="00305E5F" w:rsidRDefault="00305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  <w:tr w:rsidR="00305E5F" w14:paraId="4E089D6B" w14:textId="77777777">
        <w:trPr>
          <w:trHeight w:val="333"/>
          <w:jc w:val="center"/>
        </w:trPr>
        <w:tc>
          <w:tcPr>
            <w:tcW w:w="1080" w:type="dxa"/>
            <w:vAlign w:val="center"/>
          </w:tcPr>
          <w:p w14:paraId="51763042" w14:textId="77777777" w:rsidR="00305E5F" w:rsidRDefault="00305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vAlign w:val="center"/>
          </w:tcPr>
          <w:p w14:paraId="3E264737" w14:textId="77777777" w:rsidR="00305E5F" w:rsidRDefault="00305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vAlign w:val="center"/>
          </w:tcPr>
          <w:p w14:paraId="5D86F0C1" w14:textId="77777777" w:rsidR="00305E5F" w:rsidRDefault="00305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vAlign w:val="center"/>
          </w:tcPr>
          <w:p w14:paraId="1CCF0BE9" w14:textId="77777777" w:rsidR="00305E5F" w:rsidRDefault="00305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  <w:tr w:rsidR="00305E5F" w14:paraId="3A633A55" w14:textId="77777777">
        <w:trPr>
          <w:trHeight w:val="370"/>
          <w:jc w:val="center"/>
        </w:trPr>
        <w:tc>
          <w:tcPr>
            <w:tcW w:w="1080" w:type="dxa"/>
            <w:vAlign w:val="center"/>
          </w:tcPr>
          <w:p w14:paraId="3B8BFF6B" w14:textId="77777777" w:rsidR="00305E5F" w:rsidRDefault="00305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vAlign w:val="center"/>
          </w:tcPr>
          <w:p w14:paraId="04D274C8" w14:textId="77777777" w:rsidR="00305E5F" w:rsidRDefault="00305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vAlign w:val="center"/>
          </w:tcPr>
          <w:p w14:paraId="18D6C605" w14:textId="77777777" w:rsidR="00305E5F" w:rsidRDefault="00305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vAlign w:val="center"/>
          </w:tcPr>
          <w:p w14:paraId="02776B7D" w14:textId="77777777" w:rsidR="00305E5F" w:rsidRDefault="00305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</w:tr>
    </w:tbl>
    <w:p w14:paraId="0BC190E6" w14:textId="77777777" w:rsidR="00305E5F" w:rsidRDefault="00305E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標楷體" w:eastAsia="標楷體" w:hAnsi="標楷體" w:cs="標楷體"/>
          <w:color w:val="000000"/>
        </w:rPr>
      </w:pPr>
    </w:p>
    <w:p w14:paraId="1BE06CA6" w14:textId="77777777" w:rsidR="00305E5F" w:rsidRDefault="00C27C85" w:rsidP="009A6D73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4536"/>
        </w:tabs>
        <w:spacing w:before="240" w:line="240" w:lineRule="auto"/>
        <w:ind w:left="0" w:hanging="2"/>
        <w:jc w:val="center"/>
        <w:rPr>
          <w:rFonts w:ascii="標楷體" w:eastAsia="標楷體" w:hAnsi="標楷體" w:cs="標楷體"/>
          <w:b/>
          <w:color w:val="000000"/>
        </w:rPr>
      </w:pPr>
      <w:r>
        <w:rPr>
          <w:rFonts w:ascii="標楷體" w:eastAsia="標楷體" w:hAnsi="標楷體" w:cs="標楷體"/>
          <w:b/>
          <w:noProof/>
          <w:color w:val="000000"/>
        </w:rPr>
        <w:drawing>
          <wp:inline distT="0" distB="0" distL="114300" distR="114300" wp14:anchorId="14E6BFEA" wp14:editId="735D283B">
            <wp:extent cx="2493645" cy="1736090"/>
            <wp:effectExtent l="0" t="0" r="0" b="0"/>
            <wp:docPr id="1030" name="image1.png" descr="Information Management Solution - Dragon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nformation Management Solution - Dragon1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3645" cy="17360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B4CC6A" w14:textId="77777777" w:rsidR="00305E5F" w:rsidRDefault="00C27C85" w:rsidP="009A6D73">
      <w:pPr>
        <w:widowControl/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0" w:hanging="2"/>
        <w:jc w:val="center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圖1：圖片範例</w:t>
      </w:r>
    </w:p>
    <w:p w14:paraId="3212A326" w14:textId="77777777" w:rsidR="00305E5F" w:rsidRDefault="00C27C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</w:rPr>
        <w:t xml:space="preserve">    </w:t>
      </w:r>
      <w:r>
        <w:rPr>
          <w:rFonts w:ascii="標楷體" w:eastAsia="標楷體" w:hAnsi="標楷體" w:cs="標楷體"/>
          <w:color w:val="000000"/>
        </w:rPr>
        <w:t>3. 對圖、表內容（如表中之符號）做簡要說明時，請置於圖、表下方。</w:t>
      </w:r>
    </w:p>
    <w:p w14:paraId="1009BBD4" w14:textId="77777777" w:rsidR="00305E5F" w:rsidRDefault="00305E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</w:p>
    <w:p w14:paraId="60777161" w14:textId="77777777" w:rsidR="00305E5F" w:rsidRDefault="00C27C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5.誌謝</w:t>
      </w:r>
    </w:p>
    <w:p w14:paraId="61458D5F" w14:textId="77777777" w:rsidR="00305E5F" w:rsidRDefault="00C27C85" w:rsidP="00AB0F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200" w:firstLine="48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若有計畫或廠商筫助本研究進行，請在此段落加註說明。若無，則本章節可省略。</w:t>
      </w:r>
    </w:p>
    <w:p w14:paraId="444D6E5F" w14:textId="77777777" w:rsidR="00305E5F" w:rsidRDefault="00305E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</w:p>
    <w:p w14:paraId="69900BD3" w14:textId="77777777" w:rsidR="00305E5F" w:rsidRDefault="00C27C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6.參考文獻</w:t>
      </w:r>
    </w:p>
    <w:p w14:paraId="56228B45" w14:textId="77777777" w:rsidR="00305E5F" w:rsidRDefault="00C27C85" w:rsidP="00AB0F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200" w:firstLine="48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參考文獻：文獻部份請將中文列於前，英文列於後，按姓氏筆畫或字母順序排列。中文參考書目之年份可用民國歷年或西元歷年，請忠於原文獻之使用方式。英文請參考</w:t>
      </w:r>
      <w:r>
        <w:rPr>
          <w:rFonts w:ascii="標楷體" w:eastAsia="標楷體" w:hAnsi="標楷體" w:cs="標楷體"/>
          <w:b/>
          <w:color w:val="000000"/>
        </w:rPr>
        <w:t>MIS Quarterly</w:t>
      </w:r>
      <w:r>
        <w:rPr>
          <w:rFonts w:ascii="標楷體" w:eastAsia="標楷體" w:hAnsi="標楷體" w:cs="標楷體"/>
          <w:color w:val="000000"/>
        </w:rPr>
        <w:t>之格式，中文則以類似該期刊之格式，請參考下面例子：</w:t>
      </w:r>
    </w:p>
    <w:p w14:paraId="0645CC4F" w14:textId="77777777" w:rsidR="00305E5F" w:rsidRDefault="00305E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</w:p>
    <w:p w14:paraId="3EBB97F0" w14:textId="77777777" w:rsidR="00305E5F" w:rsidRDefault="00C27C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  <w:u w:val="single"/>
        </w:rPr>
      </w:pPr>
      <w:r>
        <w:rPr>
          <w:rFonts w:ascii="標楷體" w:eastAsia="標楷體" w:hAnsi="標楷體" w:cs="標楷體"/>
          <w:color w:val="000000"/>
        </w:rPr>
        <w:t>1. 英文期刊論文</w:t>
      </w:r>
    </w:p>
    <w:p w14:paraId="3DC0B698" w14:textId="77777777" w:rsidR="00305E5F" w:rsidRDefault="00C27C85" w:rsidP="00AB0F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5" w:hangingChars="178" w:hanging="427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Lilien, G. L., Rangaswamy, A., Van Bruggen, G. H., and Starke, K. 2004. "DSS Effectiveness in Marketing Resource Allocation Decisions: Reality vs. Perception," Information Systems Research (15:3), pp 216-235.</w:t>
      </w:r>
    </w:p>
    <w:p w14:paraId="2529A7FB" w14:textId="77777777" w:rsidR="00305E5F" w:rsidRDefault="00C27C85">
      <w:pPr>
        <w:pBdr>
          <w:top w:val="nil"/>
          <w:left w:val="nil"/>
          <w:bottom w:val="nil"/>
          <w:right w:val="nil"/>
          <w:between w:val="nil"/>
        </w:pBdr>
        <w:tabs>
          <w:tab w:val="left" w:pos="2880"/>
        </w:tabs>
        <w:spacing w:line="240" w:lineRule="auto"/>
        <w:ind w:left="0" w:hanging="2"/>
        <w:rPr>
          <w:rFonts w:ascii="標楷體" w:eastAsia="標楷體" w:hAnsi="標楷體" w:cs="標楷體"/>
          <w:color w:val="000000"/>
          <w:u w:val="single"/>
        </w:rPr>
      </w:pPr>
      <w:r>
        <w:rPr>
          <w:rFonts w:ascii="標楷體" w:eastAsia="標楷體" w:hAnsi="標楷體" w:cs="標楷體"/>
          <w:color w:val="000000"/>
        </w:rPr>
        <w:t>2. 英文書刊</w:t>
      </w:r>
    </w:p>
    <w:p w14:paraId="4A1E1BF4" w14:textId="77777777" w:rsidR="00305E5F" w:rsidRDefault="00C27C85" w:rsidP="009A6D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" w:left="424" w:hangingChars="176" w:hanging="42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lastRenderedPageBreak/>
        <w:t xml:space="preserve">Nunnally, J. C. </w:t>
      </w:r>
      <w:r>
        <w:rPr>
          <w:rFonts w:ascii="標楷體" w:eastAsia="標楷體" w:hAnsi="標楷體" w:cs="標楷體"/>
          <w:i/>
          <w:color w:val="000000"/>
        </w:rPr>
        <w:t xml:space="preserve">Psychometric Theory </w:t>
      </w:r>
      <w:r>
        <w:rPr>
          <w:rFonts w:ascii="標楷體" w:eastAsia="標楷體" w:hAnsi="標楷體" w:cs="標楷體"/>
          <w:color w:val="000000"/>
        </w:rPr>
        <w:t>(2nd ed.), McGraw-Hill, New York, 1978.</w:t>
      </w:r>
    </w:p>
    <w:p w14:paraId="00233C55" w14:textId="77777777" w:rsidR="00305E5F" w:rsidRDefault="00C27C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3.中文書籍</w:t>
      </w:r>
    </w:p>
    <w:p w14:paraId="62CE3070" w14:textId="77777777" w:rsidR="00305E5F" w:rsidRDefault="00C27C85" w:rsidP="00AB0F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67" w:hangingChars="237" w:hanging="569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例：梁定澎，1991，決策支援系統，台北：松崗電腦圖書公司。</w:t>
      </w:r>
    </w:p>
    <w:p w14:paraId="1B25354C" w14:textId="77777777" w:rsidR="00305E5F" w:rsidRDefault="00C27C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4. 中文期刊</w:t>
      </w:r>
    </w:p>
    <w:p w14:paraId="7D7A6917" w14:textId="77777777" w:rsidR="00305E5F" w:rsidRDefault="00C27C85" w:rsidP="00AB0F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67" w:hangingChars="237" w:hanging="569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例：李有仁、陳鴻基、李嘉寧，1996，『組織特性與行銷資訊系統的研究：以台灣大型企業為例』，中華民國資訊管理學報，第三卷．第一期：1～20頁。</w:t>
      </w:r>
    </w:p>
    <w:p w14:paraId="5C1E984E" w14:textId="77777777" w:rsidR="00305E5F" w:rsidRDefault="00C27C85">
      <w:pPr>
        <w:pBdr>
          <w:top w:val="nil"/>
          <w:left w:val="nil"/>
          <w:bottom w:val="nil"/>
          <w:right w:val="nil"/>
          <w:between w:val="nil"/>
        </w:pBdr>
        <w:tabs>
          <w:tab w:val="left" w:pos="2880"/>
        </w:tabs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5. 中文編輯書</w:t>
      </w:r>
    </w:p>
    <w:p w14:paraId="1CC5D968" w14:textId="77777777" w:rsidR="00305E5F" w:rsidRDefault="00C27C85" w:rsidP="00AB0F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5" w:hangingChars="178" w:hanging="427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例：林清山，民67，『實驗設計的基本原則』，收錄於</w:t>
      </w:r>
      <w:r>
        <w:rPr>
          <w:rFonts w:ascii="標楷體" w:eastAsia="標楷體" w:hAnsi="標楷體" w:cs="標楷體"/>
          <w:i/>
          <w:color w:val="000000"/>
        </w:rPr>
        <w:t>社會及行為科學研究法</w:t>
      </w:r>
      <w:r>
        <w:rPr>
          <w:rFonts w:ascii="標楷體" w:eastAsia="標楷體" w:hAnsi="標楷體" w:cs="標楷體"/>
          <w:color w:val="000000"/>
        </w:rPr>
        <w:t>，上策，楊國樞等（編），87～130，台北：東華書局。</w:t>
      </w:r>
    </w:p>
    <w:p w14:paraId="6D3221ED" w14:textId="77777777" w:rsidR="00305E5F" w:rsidRDefault="00C27C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6. 中文博、碩士論文</w:t>
      </w:r>
    </w:p>
    <w:p w14:paraId="374C7550" w14:textId="77777777" w:rsidR="00305E5F" w:rsidRDefault="00C27C85" w:rsidP="00AB0F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5" w:hangingChars="178" w:hanging="427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例：陳天亮，民83，群體軟體支援腦力激盪之績效評估，國立中山大學資訊管理研究所碩士論文。</w:t>
      </w:r>
    </w:p>
    <w:p w14:paraId="0B3D4D6A" w14:textId="77777777" w:rsidR="00305E5F" w:rsidRDefault="00C27C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7. 中文學術研討會論文</w:t>
      </w:r>
    </w:p>
    <w:p w14:paraId="49CF9CB2" w14:textId="77777777" w:rsidR="00305E5F" w:rsidRDefault="00C27C85" w:rsidP="00AB0F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5" w:hangingChars="178" w:hanging="427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例：范錚強，民85，『資訊管理的實驗研究方法』，資訊管理實證研究方法研討會，中華民國資訊管理學會主辦。</w:t>
      </w:r>
    </w:p>
    <w:p w14:paraId="3CBB338D" w14:textId="77777777" w:rsidR="00305E5F" w:rsidRDefault="00C27C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8. 中文討論稿（Working Paper, Manuscript）</w:t>
      </w:r>
    </w:p>
    <w:p w14:paraId="74B58EB9" w14:textId="77777777" w:rsidR="00305E5F" w:rsidRDefault="00C27C85" w:rsidP="00AB0F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5" w:hangingChars="178" w:hanging="427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例：侯君溥，1992，製造策略、環境不確定性、管理者之選擇與績效：一個結構方程式之入手方法。</w:t>
      </w:r>
    </w:p>
    <w:p w14:paraId="74313BA0" w14:textId="77777777" w:rsidR="00305E5F" w:rsidRDefault="00C27C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9. 英文中譯書</w:t>
      </w:r>
    </w:p>
    <w:p w14:paraId="1FC96309" w14:textId="77777777" w:rsidR="00305E5F" w:rsidRDefault="00C27C85" w:rsidP="00AB0F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5" w:hangingChars="178" w:hanging="427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例：林彩華譯，Michael Hammer &amp; Steven A. Stanton著，1996，改造企業Ⅱ，確保改造成功的指導原則，台北，牛頓出版股份有限公司。</w:t>
      </w:r>
    </w:p>
    <w:p w14:paraId="0BE91821" w14:textId="77777777" w:rsidR="00305E5F" w:rsidRDefault="00C27C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10. 網頁資料</w:t>
      </w:r>
    </w:p>
    <w:p w14:paraId="084F64E3" w14:textId="77777777" w:rsidR="00305E5F" w:rsidRDefault="00C27C85" w:rsidP="00AB0F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hangingChars="186" w:hanging="428"/>
        <w:rPr>
          <w:rFonts w:ascii="標楷體" w:eastAsia="標楷體" w:hAnsi="標楷體" w:cs="標楷體"/>
          <w:color w:val="000000"/>
          <w:sz w:val="23"/>
          <w:szCs w:val="23"/>
        </w:rPr>
      </w:pPr>
      <w:r>
        <w:rPr>
          <w:rFonts w:ascii="標楷體" w:eastAsia="標楷體" w:hAnsi="標楷體" w:cs="標楷體"/>
          <w:color w:val="000000"/>
          <w:sz w:val="23"/>
          <w:szCs w:val="23"/>
        </w:rPr>
        <w:t xml:space="preserve">Johnston, R. E. "86ing BS 7799: Why Is It So Hard for Us to Agree on a Universal Standard for Infosecurity Policies?," </w:t>
      </w:r>
      <w:r>
        <w:rPr>
          <w:rFonts w:ascii="標楷體" w:eastAsia="標楷體" w:hAnsi="標楷體" w:cs="標楷體"/>
          <w:i/>
          <w:color w:val="000000"/>
          <w:sz w:val="23"/>
          <w:szCs w:val="23"/>
        </w:rPr>
        <w:t xml:space="preserve">Information Security, </w:t>
      </w:r>
      <w:r>
        <w:rPr>
          <w:rFonts w:ascii="標楷體" w:eastAsia="標楷體" w:hAnsi="標楷體" w:cs="標楷體"/>
          <w:color w:val="000000"/>
          <w:sz w:val="23"/>
          <w:szCs w:val="23"/>
        </w:rPr>
        <w:t>June 2000 (available online at http://infosecuritymag. techtarget.eom/artieles/june00/columns4_logoff.shtml).</w:t>
      </w:r>
    </w:p>
    <w:p w14:paraId="68DE0319" w14:textId="77777777" w:rsidR="00305E5F" w:rsidRDefault="00C27C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11. 其他</w:t>
      </w:r>
    </w:p>
    <w:p w14:paraId="2829BD7C" w14:textId="77777777" w:rsidR="00305E5F" w:rsidRDefault="00C27C85" w:rsidP="00AB0F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" w:left="424" w:hangingChars="176" w:hanging="42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例：資訊傳真，1997，『筆記型電腦發燒熱賣』，5月5日，31～34頁。</w:t>
      </w:r>
    </w:p>
    <w:p w14:paraId="64570AFF" w14:textId="77777777" w:rsidR="00305E5F" w:rsidRDefault="00305E5F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rPr>
          <w:rFonts w:ascii="標楷體" w:eastAsia="標楷體" w:hAnsi="標楷體" w:cs="標楷體"/>
          <w:color w:val="000000"/>
        </w:rPr>
      </w:pPr>
      <w:bookmarkStart w:id="0" w:name="_heading=h.gjdgxs" w:colFirst="0" w:colLast="0"/>
      <w:bookmarkEnd w:id="0"/>
    </w:p>
    <w:p w14:paraId="7A4DC761" w14:textId="77777777" w:rsidR="00305E5F" w:rsidRDefault="00305E5F">
      <w:pPr>
        <w:widowControl/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rPr>
          <w:rFonts w:ascii="標楷體" w:eastAsia="標楷體" w:hAnsi="標楷體" w:cs="標楷體"/>
          <w:color w:val="000000"/>
          <w:sz w:val="16"/>
          <w:szCs w:val="16"/>
        </w:rPr>
      </w:pPr>
    </w:p>
    <w:sectPr w:rsidR="00305E5F" w:rsidSect="00AB0F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304" w:right="1418" w:bottom="1304" w:left="1418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FF86A" w14:textId="77777777" w:rsidR="00CB404C" w:rsidRDefault="00CB404C">
      <w:pPr>
        <w:spacing w:line="240" w:lineRule="auto"/>
        <w:ind w:left="0" w:hanging="2"/>
      </w:pPr>
      <w:r>
        <w:separator/>
      </w:r>
    </w:p>
  </w:endnote>
  <w:endnote w:type="continuationSeparator" w:id="0">
    <w:p w14:paraId="44814C22" w14:textId="77777777" w:rsidR="00CB404C" w:rsidRDefault="00CB404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58E01" w14:textId="77777777" w:rsidR="00305E5F" w:rsidRDefault="00305E5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2D513" w14:textId="77777777" w:rsidR="00305E5F" w:rsidRDefault="00305E5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A9F53" w14:textId="77777777" w:rsidR="00305E5F" w:rsidRDefault="00305E5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4526F" w14:textId="77777777" w:rsidR="00CB404C" w:rsidRDefault="00CB404C">
      <w:pPr>
        <w:spacing w:line="240" w:lineRule="auto"/>
        <w:ind w:left="0" w:hanging="2"/>
      </w:pPr>
      <w:r>
        <w:separator/>
      </w:r>
    </w:p>
  </w:footnote>
  <w:footnote w:type="continuationSeparator" w:id="0">
    <w:p w14:paraId="773C437B" w14:textId="77777777" w:rsidR="00CB404C" w:rsidRDefault="00CB404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4AAC2" w14:textId="77777777" w:rsidR="00305E5F" w:rsidRDefault="00305E5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C5382" w14:textId="64B17C57" w:rsidR="00305E5F" w:rsidRPr="00D84E8A" w:rsidRDefault="00AB0F0F" w:rsidP="00AB0F0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9070"/>
      </w:tabs>
      <w:spacing w:line="240" w:lineRule="auto"/>
      <w:ind w:left="0" w:hanging="2"/>
      <w:rPr>
        <w:rFonts w:eastAsia="Times New Roman"/>
        <w:sz w:val="20"/>
        <w:szCs w:val="20"/>
      </w:rPr>
    </w:pPr>
    <w:r>
      <w:rPr>
        <w:rFonts w:ascii="標楷體" w:eastAsia="標楷體" w:hAnsi="標楷體" w:cs="標楷體"/>
        <w:sz w:val="20"/>
        <w:szCs w:val="20"/>
      </w:rPr>
      <w:t>202</w:t>
    </w:r>
    <w:r w:rsidR="00BB54BA">
      <w:rPr>
        <w:rFonts w:ascii="標楷體" w:eastAsia="標楷體" w:hAnsi="標楷體" w:cs="標楷體" w:hint="eastAsia"/>
        <w:sz w:val="20"/>
        <w:szCs w:val="20"/>
      </w:rPr>
      <w:t>6</w:t>
    </w:r>
    <w:r>
      <w:rPr>
        <w:rFonts w:ascii="標楷體" w:eastAsia="標楷體" w:hAnsi="標楷體" w:cs="標楷體"/>
        <w:sz w:val="20"/>
        <w:szCs w:val="20"/>
      </w:rPr>
      <w:t>年第3</w:t>
    </w:r>
    <w:r w:rsidR="00BB54BA">
      <w:rPr>
        <w:rFonts w:ascii="標楷體" w:eastAsia="標楷體" w:hAnsi="標楷體" w:cs="標楷體" w:hint="eastAsia"/>
        <w:sz w:val="20"/>
        <w:szCs w:val="20"/>
      </w:rPr>
      <w:t>7</w:t>
    </w:r>
    <w:r>
      <w:rPr>
        <w:rFonts w:ascii="標楷體" w:eastAsia="標楷體" w:hAnsi="標楷體" w:cs="標楷體"/>
        <w:sz w:val="20"/>
        <w:szCs w:val="20"/>
      </w:rPr>
      <w:t>屆</w:t>
    </w:r>
    <w:r w:rsidRPr="004D2BEC">
      <w:rPr>
        <w:rFonts w:ascii="標楷體" w:eastAsia="標楷體" w:hAnsi="標楷體" w:cs="標楷體" w:hint="eastAsia"/>
        <w:sz w:val="20"/>
        <w:szCs w:val="20"/>
      </w:rPr>
      <w:t>國際資訊管理學術研討會</w:t>
    </w:r>
    <w:r>
      <w:rPr>
        <w:rFonts w:ascii="標楷體" w:eastAsia="標楷體" w:hAnsi="標楷體" w:cs="標楷體"/>
        <w:sz w:val="20"/>
        <w:szCs w:val="20"/>
      </w:rPr>
      <w:t>(ICIM</w:t>
    </w:r>
    <w:r w:rsidR="00A748F0">
      <w:rPr>
        <w:rFonts w:ascii="標楷體" w:eastAsia="標楷體" w:hAnsi="標楷體" w:cs="標楷體" w:hint="eastAsia"/>
        <w:sz w:val="20"/>
        <w:szCs w:val="20"/>
      </w:rPr>
      <w:t xml:space="preserve"> </w:t>
    </w:r>
    <w:r>
      <w:rPr>
        <w:rFonts w:ascii="標楷體" w:eastAsia="標楷體" w:hAnsi="標楷體" w:cs="標楷體"/>
        <w:sz w:val="20"/>
        <w:szCs w:val="20"/>
      </w:rPr>
      <w:t>202</w:t>
    </w:r>
    <w:r w:rsidR="00BB54BA">
      <w:rPr>
        <w:rFonts w:ascii="標楷體" w:eastAsia="標楷體" w:hAnsi="標楷體" w:cs="標楷體" w:hint="eastAsia"/>
        <w:sz w:val="20"/>
        <w:szCs w:val="20"/>
      </w:rPr>
      <w:t>6</w:t>
    </w:r>
    <w:r>
      <w:rPr>
        <w:rFonts w:ascii="標楷體" w:eastAsia="標楷體" w:hAnsi="標楷體" w:cs="標楷體"/>
        <w:sz w:val="20"/>
        <w:szCs w:val="20"/>
      </w:rPr>
      <w:t>)</w:t>
    </w:r>
    <w:r>
      <w:rPr>
        <w:color w:val="000000"/>
        <w:sz w:val="20"/>
        <w:szCs w:val="20"/>
      </w:rPr>
      <w:t xml:space="preserve">                                 </w:t>
    </w:r>
    <w:r>
      <w:rPr>
        <w:color w:val="000000"/>
        <w:sz w:val="20"/>
        <w:szCs w:val="20"/>
      </w:rPr>
      <w:tab/>
      <w:t xml:space="preserve">  </w:t>
    </w:r>
    <w:r>
      <w:rPr>
        <w:rFonts w:eastAsia="Times New Roman"/>
        <w:sz w:val="20"/>
        <w:szCs w:val="20"/>
      </w:rPr>
      <w:t>202</w:t>
    </w:r>
    <w:r w:rsidR="00BB54BA" w:rsidRPr="00D84E8A">
      <w:rPr>
        <w:rFonts w:eastAsia="Times New Roman" w:hint="eastAsia"/>
        <w:sz w:val="20"/>
        <w:szCs w:val="20"/>
      </w:rPr>
      <w:t>6</w:t>
    </w:r>
    <w:r w:rsidRPr="00D84E8A">
      <w:rPr>
        <w:rFonts w:eastAsia="Times New Roman"/>
        <w:sz w:val="20"/>
        <w:szCs w:val="20"/>
      </w:rPr>
      <w:t>/5/</w:t>
    </w:r>
    <w:r>
      <w:rPr>
        <w:rFonts w:eastAsia="Times New Roman"/>
        <w:sz w:val="20"/>
        <w:szCs w:val="20"/>
      </w:rPr>
      <w:t>16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1910C" w14:textId="77777777" w:rsidR="00305E5F" w:rsidRDefault="00305E5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92D94"/>
    <w:multiLevelType w:val="multilevel"/>
    <w:tmpl w:val="85CC6FEA"/>
    <w:lvl w:ilvl="0">
      <w:start w:val="1"/>
      <w:numFmt w:val="decimal"/>
      <w:lvlText w:val="%1、"/>
      <w:lvlJc w:val="left"/>
      <w:pPr>
        <w:ind w:left="480" w:hanging="480"/>
      </w:pPr>
      <w:rPr>
        <w:rFonts w:ascii="標楷體" w:eastAsia="標楷體" w:hAnsi="標楷體" w:cs="標楷體"/>
        <w:b w:val="0"/>
        <w:color w:val="00000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311F2888"/>
    <w:multiLevelType w:val="multilevel"/>
    <w:tmpl w:val="35B84CA6"/>
    <w:lvl w:ilvl="0">
      <w:start w:val="1"/>
      <w:numFmt w:val="bullet"/>
      <w:lvlText w:val="●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E5F"/>
    <w:rsid w:val="000C0159"/>
    <w:rsid w:val="00204ABB"/>
    <w:rsid w:val="00217C23"/>
    <w:rsid w:val="00250A1B"/>
    <w:rsid w:val="00305E5F"/>
    <w:rsid w:val="0041727A"/>
    <w:rsid w:val="004B1642"/>
    <w:rsid w:val="00781EF3"/>
    <w:rsid w:val="00846B7F"/>
    <w:rsid w:val="00853549"/>
    <w:rsid w:val="009A6D73"/>
    <w:rsid w:val="009E4263"/>
    <w:rsid w:val="00A34CA2"/>
    <w:rsid w:val="00A464F0"/>
    <w:rsid w:val="00A57FE0"/>
    <w:rsid w:val="00A748F0"/>
    <w:rsid w:val="00AB0F0F"/>
    <w:rsid w:val="00AB4A27"/>
    <w:rsid w:val="00AF55C4"/>
    <w:rsid w:val="00B61572"/>
    <w:rsid w:val="00B67791"/>
    <w:rsid w:val="00BB54BA"/>
    <w:rsid w:val="00C27C85"/>
    <w:rsid w:val="00C55FF7"/>
    <w:rsid w:val="00C60F72"/>
    <w:rsid w:val="00CB404C"/>
    <w:rsid w:val="00D84E8A"/>
    <w:rsid w:val="00E853A0"/>
    <w:rsid w:val="00EA6B6E"/>
    <w:rsid w:val="00ED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00CE9B"/>
  <w15:docId w15:val="{46ACCB2A-34C3-43C0-AB9D-0D2F5D9E5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djustRightInd w:val="0"/>
      <w:spacing w:line="360" w:lineRule="atLeast"/>
      <w:ind w:leftChars="-1" w:left="-1" w:hangingChars="1"/>
      <w:textDirection w:val="btLr"/>
      <w:textAlignment w:val="baseline"/>
      <w:outlineLvl w:val="0"/>
    </w:pPr>
    <w:rPr>
      <w:position w:val="-1"/>
    </w:rPr>
  </w:style>
  <w:style w:type="paragraph" w:styleId="1">
    <w:name w:val="heading 1"/>
    <w:basedOn w:val="a"/>
    <w:next w:val="a"/>
    <w:uiPriority w:val="9"/>
    <w:qFormat/>
    <w:pPr>
      <w:keepNext/>
      <w:jc w:val="center"/>
    </w:pPr>
    <w:rPr>
      <w:b/>
      <w:sz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character" w:styleId="a5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q">
    <w:name w:val="q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6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character" w:customStyle="1" w:styleId="a7">
    <w:name w:val="頁首 字元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character" w:customStyle="1" w:styleId="a9">
    <w:name w:val="頁尾 字元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rticleTitle">
    <w:name w:val="Article Title"/>
    <w:basedOn w:val="a"/>
    <w:pPr>
      <w:widowControl/>
      <w:adjustRightInd/>
      <w:spacing w:afterLines="100" w:line="240" w:lineRule="auto"/>
      <w:jc w:val="center"/>
      <w:textAlignment w:val="auto"/>
    </w:pPr>
    <w:rPr>
      <w:kern w:val="2"/>
      <w:sz w:val="32"/>
      <w:szCs w:val="32"/>
    </w:rPr>
  </w:style>
  <w:style w:type="paragraph" w:customStyle="1" w:styleId="AuthorInfo">
    <w:name w:val="Author Info"/>
    <w:basedOn w:val="a"/>
    <w:pPr>
      <w:widowControl/>
      <w:adjustRightInd/>
      <w:spacing w:line="240" w:lineRule="auto"/>
      <w:jc w:val="center"/>
      <w:textAlignment w:val="auto"/>
    </w:pPr>
    <w:rPr>
      <w:kern w:val="2"/>
    </w:rPr>
  </w:style>
  <w:style w:type="paragraph" w:customStyle="1" w:styleId="Keywords">
    <w:name w:val="Keywords"/>
    <w:basedOn w:val="a"/>
    <w:pPr>
      <w:widowControl/>
      <w:adjustRightInd/>
      <w:spacing w:line="240" w:lineRule="auto"/>
      <w:jc w:val="both"/>
      <w:textAlignment w:val="auto"/>
    </w:pPr>
    <w:rPr>
      <w:kern w:val="2"/>
    </w:rPr>
  </w:style>
  <w:style w:type="paragraph" w:customStyle="1" w:styleId="AbstractTitle">
    <w:name w:val="Abstract Title"/>
    <w:basedOn w:val="a"/>
    <w:pPr>
      <w:widowControl/>
      <w:adjustRightInd/>
      <w:spacing w:line="240" w:lineRule="auto"/>
      <w:jc w:val="center"/>
      <w:textAlignment w:val="auto"/>
    </w:pPr>
    <w:rPr>
      <w:kern w:val="2"/>
    </w:rPr>
  </w:style>
  <w:style w:type="paragraph" w:customStyle="1" w:styleId="10">
    <w:name w:val="1."/>
    <w:basedOn w:val="aa"/>
    <w:pPr>
      <w:widowControl/>
      <w:tabs>
        <w:tab w:val="left" w:pos="567"/>
      </w:tabs>
      <w:adjustRightInd/>
      <w:spacing w:beforeLines="100" w:line="240" w:lineRule="auto"/>
      <w:ind w:leftChars="0" w:left="0"/>
      <w:jc w:val="center"/>
      <w:textAlignment w:val="auto"/>
    </w:pPr>
    <w:rPr>
      <w:kern w:val="2"/>
      <w:sz w:val="28"/>
      <w:szCs w:val="28"/>
    </w:rPr>
  </w:style>
  <w:style w:type="paragraph" w:styleId="aa">
    <w:name w:val="List Paragraph"/>
    <w:basedOn w:val="a"/>
    <w:pPr>
      <w:ind w:leftChars="200" w:left="480"/>
    </w:pPr>
  </w:style>
  <w:style w:type="paragraph" w:customStyle="1" w:styleId="Figures">
    <w:name w:val="Figures"/>
    <w:basedOn w:val="a"/>
    <w:pPr>
      <w:widowControl/>
      <w:tabs>
        <w:tab w:val="left" w:pos="709"/>
        <w:tab w:val="left" w:pos="4536"/>
      </w:tabs>
      <w:adjustRightInd/>
      <w:spacing w:line="240" w:lineRule="auto"/>
      <w:jc w:val="center"/>
      <w:textAlignment w:val="auto"/>
    </w:pPr>
    <w:rPr>
      <w:b/>
      <w:noProof/>
      <w:kern w:val="2"/>
    </w:rPr>
  </w:style>
  <w:style w:type="paragraph" w:customStyle="1" w:styleId="TableCaption">
    <w:name w:val="Table Caption"/>
    <w:basedOn w:val="a"/>
    <w:pPr>
      <w:widowControl/>
      <w:adjustRightInd/>
      <w:spacing w:line="240" w:lineRule="auto"/>
      <w:ind w:firstLine="480"/>
      <w:jc w:val="center"/>
      <w:textAlignment w:val="auto"/>
    </w:pPr>
    <w:rPr>
      <w:kern w:val="2"/>
    </w:rPr>
  </w:style>
  <w:style w:type="paragraph" w:customStyle="1" w:styleId="ab">
    <w:name w:val="圖目錄"/>
    <w:basedOn w:val="a"/>
    <w:pPr>
      <w:widowControl/>
      <w:adjustRightInd/>
      <w:spacing w:before="120" w:line="360" w:lineRule="auto"/>
      <w:jc w:val="center"/>
      <w:textAlignment w:val="auto"/>
    </w:pPr>
    <w:rPr>
      <w:kern w:val="2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e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1lIQ0q4fu9Hnluevw+2jjgx8IA==">CgMxLjAyCGguZ2pkZ3hzOAByITFDeTRUUU5HX0VsS203djdpMVExdjBQVjVLWFh4emRyWA==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</dc:creator>
  <cp:lastModifiedBy>李博逸</cp:lastModifiedBy>
  <cp:revision>5</cp:revision>
  <dcterms:created xsi:type="dcterms:W3CDTF">2026-03-23T08:50:00Z</dcterms:created>
  <dcterms:modified xsi:type="dcterms:W3CDTF">2026-03-23T09:10:00Z</dcterms:modified>
</cp:coreProperties>
</file>